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595"/>
      </w:tblGrid>
      <w:tr w:rsidR="0088096F" w:rsidRPr="0088096F" w:rsidTr="006E63B9">
        <w:trPr>
          <w:tblCellSpacing w:w="0" w:type="dxa"/>
        </w:trPr>
        <w:tc>
          <w:tcPr>
            <w:tcW w:w="5000" w:type="pct"/>
            <w:tcBorders>
              <w:left w:val="single" w:sz="12" w:space="0" w:color="CCD0D4"/>
              <w:bottom w:val="single" w:sz="4" w:space="0" w:color="CCD0D4"/>
              <w:right w:val="single" w:sz="4" w:space="0" w:color="CCD0D4"/>
            </w:tcBorders>
            <w:shd w:val="clear" w:color="auto" w:fill="FFFFFF"/>
            <w:tcMar>
              <w:top w:w="63" w:type="dxa"/>
              <w:left w:w="100" w:type="dxa"/>
              <w:bottom w:w="63" w:type="dxa"/>
              <w:right w:w="100" w:type="dxa"/>
            </w:tcMar>
            <w:hideMark/>
          </w:tcPr>
          <w:p w:rsidR="0088096F" w:rsidRDefault="00E52789" w:rsidP="0088096F">
            <w:pPr>
              <w:spacing w:after="125" w:line="240" w:lineRule="auto"/>
              <w:rPr>
                <w:rFonts w:ascii="Tahoma" w:eastAsia="Times New Roman" w:hAnsi="Tahoma" w:cs="Tahoma"/>
                <w:color w:val="23446A"/>
                <w:sz w:val="17"/>
                <w:szCs w:val="17"/>
                <w:lang w:eastAsia="ru-RU"/>
              </w:rPr>
            </w:pPr>
            <w:r>
              <w:rPr>
                <w:rFonts w:ascii="Tahoma" w:eastAsia="Times New Roman" w:hAnsi="Tahoma" w:cs="Tahoma"/>
                <w:color w:val="23446A"/>
                <w:sz w:val="17"/>
                <w:szCs w:val="17"/>
                <w:lang w:eastAsia="ru-RU"/>
              </w:rPr>
              <w:t xml:space="preserve">Реализация  лома черных </w:t>
            </w:r>
            <w:r w:rsidR="00536025">
              <w:rPr>
                <w:rFonts w:ascii="Tahoma" w:eastAsia="Times New Roman" w:hAnsi="Tahoma" w:cs="Tahoma"/>
                <w:color w:val="23446A"/>
                <w:sz w:val="17"/>
                <w:szCs w:val="17"/>
                <w:lang w:eastAsia="ru-RU"/>
              </w:rPr>
              <w:t xml:space="preserve">и цветных </w:t>
            </w:r>
            <w:r>
              <w:rPr>
                <w:rFonts w:ascii="Tahoma" w:eastAsia="Times New Roman" w:hAnsi="Tahoma" w:cs="Tahoma"/>
                <w:color w:val="23446A"/>
                <w:sz w:val="17"/>
                <w:szCs w:val="17"/>
                <w:lang w:eastAsia="ru-RU"/>
              </w:rPr>
              <w:t>металлов  АО «Ульяновскнефтепродукт» ЛОТ №</w:t>
            </w:r>
            <w:r w:rsidR="004C76E5">
              <w:rPr>
                <w:rFonts w:ascii="Tahoma" w:eastAsia="Times New Roman" w:hAnsi="Tahoma" w:cs="Tahoma"/>
                <w:color w:val="23446A"/>
                <w:sz w:val="17"/>
                <w:szCs w:val="17"/>
                <w:lang w:eastAsia="ru-RU"/>
              </w:rPr>
              <w:t>1</w:t>
            </w:r>
            <w:r>
              <w:rPr>
                <w:rFonts w:ascii="Tahoma" w:eastAsia="Times New Roman" w:hAnsi="Tahoma" w:cs="Tahoma"/>
                <w:color w:val="23446A"/>
                <w:sz w:val="17"/>
                <w:szCs w:val="17"/>
                <w:lang w:eastAsia="ru-RU"/>
              </w:rPr>
              <w:t>-201</w:t>
            </w:r>
            <w:r w:rsidR="004C76E5">
              <w:rPr>
                <w:rFonts w:ascii="Tahoma" w:eastAsia="Times New Roman" w:hAnsi="Tahoma" w:cs="Tahoma"/>
                <w:color w:val="23446A"/>
                <w:sz w:val="17"/>
                <w:szCs w:val="17"/>
                <w:lang w:eastAsia="ru-RU"/>
              </w:rPr>
              <w:t>9</w:t>
            </w:r>
          </w:p>
          <w:p w:rsidR="00E52789" w:rsidRDefault="00E52789" w:rsidP="0088096F">
            <w:pPr>
              <w:spacing w:after="125" w:line="240" w:lineRule="auto"/>
              <w:rPr>
                <w:rFonts w:ascii="Tahoma" w:eastAsia="Times New Roman" w:hAnsi="Tahoma" w:cs="Tahoma"/>
                <w:color w:val="23446A"/>
                <w:sz w:val="17"/>
                <w:szCs w:val="17"/>
                <w:lang w:eastAsia="ru-RU"/>
              </w:rPr>
            </w:pPr>
            <w:r>
              <w:rPr>
                <w:rFonts w:ascii="Tahoma" w:eastAsia="Times New Roman" w:hAnsi="Tahoma" w:cs="Tahoma"/>
                <w:color w:val="23446A"/>
                <w:sz w:val="17"/>
                <w:szCs w:val="17"/>
                <w:lang w:eastAsia="ru-RU"/>
              </w:rPr>
              <w:t xml:space="preserve">Срок подачи документов с </w:t>
            </w:r>
            <w:r w:rsidR="004C76E5">
              <w:rPr>
                <w:rFonts w:ascii="Tahoma" w:eastAsia="Times New Roman" w:hAnsi="Tahoma" w:cs="Tahoma"/>
                <w:color w:val="FF0000"/>
                <w:sz w:val="17"/>
                <w:szCs w:val="17"/>
                <w:lang w:eastAsia="ru-RU"/>
              </w:rPr>
              <w:t>04</w:t>
            </w:r>
            <w:r w:rsidRPr="00BE0F04">
              <w:rPr>
                <w:rFonts w:ascii="Tahoma" w:eastAsia="Times New Roman" w:hAnsi="Tahoma" w:cs="Tahoma"/>
                <w:color w:val="FF0000"/>
                <w:sz w:val="17"/>
                <w:szCs w:val="17"/>
                <w:lang w:eastAsia="ru-RU"/>
              </w:rPr>
              <w:t>.</w:t>
            </w:r>
            <w:r w:rsidR="004C76E5">
              <w:rPr>
                <w:rFonts w:ascii="Tahoma" w:eastAsia="Times New Roman" w:hAnsi="Tahoma" w:cs="Tahoma"/>
                <w:color w:val="FF0000"/>
                <w:sz w:val="17"/>
                <w:szCs w:val="17"/>
                <w:lang w:eastAsia="ru-RU"/>
              </w:rPr>
              <w:t>03</w:t>
            </w:r>
            <w:r w:rsidRPr="00BE0F04">
              <w:rPr>
                <w:rFonts w:ascii="Tahoma" w:eastAsia="Times New Roman" w:hAnsi="Tahoma" w:cs="Tahoma"/>
                <w:color w:val="FF0000"/>
                <w:sz w:val="17"/>
                <w:szCs w:val="17"/>
                <w:lang w:eastAsia="ru-RU"/>
              </w:rPr>
              <w:t>.201</w:t>
            </w:r>
            <w:r w:rsidR="004C76E5">
              <w:rPr>
                <w:rFonts w:ascii="Tahoma" w:eastAsia="Times New Roman" w:hAnsi="Tahoma" w:cs="Tahoma"/>
                <w:color w:val="FF0000"/>
                <w:sz w:val="17"/>
                <w:szCs w:val="17"/>
                <w:lang w:eastAsia="ru-RU"/>
              </w:rPr>
              <w:t>9</w:t>
            </w:r>
            <w:r w:rsidRPr="00BE0F04">
              <w:rPr>
                <w:rFonts w:ascii="Tahoma" w:eastAsia="Times New Roman" w:hAnsi="Tahoma" w:cs="Tahoma"/>
                <w:color w:val="FF0000"/>
                <w:sz w:val="17"/>
                <w:szCs w:val="17"/>
                <w:lang w:eastAsia="ru-RU"/>
              </w:rPr>
              <w:t xml:space="preserve">г.  по </w:t>
            </w:r>
            <w:r w:rsidR="004C76E5">
              <w:rPr>
                <w:rFonts w:ascii="Tahoma" w:eastAsia="Times New Roman" w:hAnsi="Tahoma" w:cs="Tahoma"/>
                <w:color w:val="FF0000"/>
                <w:sz w:val="17"/>
                <w:szCs w:val="17"/>
                <w:lang w:eastAsia="ru-RU"/>
              </w:rPr>
              <w:t>29</w:t>
            </w:r>
            <w:r w:rsidRPr="00BE0F04">
              <w:rPr>
                <w:rFonts w:ascii="Tahoma" w:eastAsia="Times New Roman" w:hAnsi="Tahoma" w:cs="Tahoma"/>
                <w:color w:val="FF0000"/>
                <w:sz w:val="17"/>
                <w:szCs w:val="17"/>
                <w:lang w:eastAsia="ru-RU"/>
              </w:rPr>
              <w:t>.</w:t>
            </w:r>
            <w:r w:rsidR="004C76E5">
              <w:rPr>
                <w:rFonts w:ascii="Tahoma" w:eastAsia="Times New Roman" w:hAnsi="Tahoma" w:cs="Tahoma"/>
                <w:color w:val="FF0000"/>
                <w:sz w:val="17"/>
                <w:szCs w:val="17"/>
                <w:lang w:eastAsia="ru-RU"/>
              </w:rPr>
              <w:t>03</w:t>
            </w:r>
            <w:r w:rsidRPr="00BE0F04">
              <w:rPr>
                <w:rFonts w:ascii="Tahoma" w:eastAsia="Times New Roman" w:hAnsi="Tahoma" w:cs="Tahoma"/>
                <w:color w:val="FF0000"/>
                <w:sz w:val="17"/>
                <w:szCs w:val="17"/>
                <w:lang w:eastAsia="ru-RU"/>
              </w:rPr>
              <w:t>.201</w:t>
            </w:r>
            <w:r w:rsidR="004C76E5">
              <w:rPr>
                <w:rFonts w:ascii="Tahoma" w:eastAsia="Times New Roman" w:hAnsi="Tahoma" w:cs="Tahoma"/>
                <w:color w:val="FF0000"/>
                <w:sz w:val="17"/>
                <w:szCs w:val="17"/>
                <w:lang w:eastAsia="ru-RU"/>
              </w:rPr>
              <w:t>9</w:t>
            </w:r>
            <w:r w:rsidRPr="00BE0F04">
              <w:rPr>
                <w:rFonts w:ascii="Tahoma" w:eastAsia="Times New Roman" w:hAnsi="Tahoma" w:cs="Tahoma"/>
                <w:color w:val="FF0000"/>
                <w:sz w:val="17"/>
                <w:szCs w:val="17"/>
                <w:lang w:eastAsia="ru-RU"/>
              </w:rPr>
              <w:t>г</w:t>
            </w:r>
            <w:r>
              <w:rPr>
                <w:rFonts w:ascii="Tahoma" w:eastAsia="Times New Roman" w:hAnsi="Tahoma" w:cs="Tahoma"/>
                <w:color w:val="23446A"/>
                <w:sz w:val="17"/>
                <w:szCs w:val="17"/>
                <w:lang w:eastAsia="ru-RU"/>
              </w:rPr>
              <w:t>.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706"/>
              <w:gridCol w:w="5639"/>
            </w:tblGrid>
            <w:tr w:rsidR="00E52789" w:rsidRPr="0088096F" w:rsidTr="00A575B7">
              <w:tc>
                <w:tcPr>
                  <w:tcW w:w="3795" w:type="dxa"/>
                  <w:tcBorders>
                    <w:top w:val="single" w:sz="4" w:space="0" w:color="23446A"/>
                    <w:left w:val="single" w:sz="4" w:space="0" w:color="23446A"/>
                    <w:bottom w:val="single" w:sz="4" w:space="0" w:color="23446A"/>
                    <w:right w:val="single" w:sz="4" w:space="0" w:color="23446A"/>
                  </w:tcBorders>
                  <w:hideMark/>
                </w:tcPr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 xml:space="preserve">Предмет тендера </w:t>
                  </w:r>
                </w:p>
              </w:tc>
              <w:tc>
                <w:tcPr>
                  <w:tcW w:w="5775" w:type="dxa"/>
                  <w:tcBorders>
                    <w:top w:val="single" w:sz="4" w:space="0" w:color="23446A"/>
                    <w:left w:val="single" w:sz="4" w:space="0" w:color="23446A"/>
                    <w:bottom w:val="single" w:sz="4" w:space="0" w:color="23446A"/>
                    <w:right w:val="single" w:sz="4" w:space="0" w:color="23446A"/>
                  </w:tcBorders>
                  <w:hideMark/>
                </w:tcPr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 xml:space="preserve">Краткая информация </w:t>
                  </w:r>
                </w:p>
              </w:tc>
            </w:tr>
            <w:tr w:rsidR="00E52789" w:rsidRPr="0088096F" w:rsidTr="00A575B7">
              <w:tc>
                <w:tcPr>
                  <w:tcW w:w="3795" w:type="dxa"/>
                  <w:tcBorders>
                    <w:top w:val="single" w:sz="4" w:space="0" w:color="23446A"/>
                    <w:left w:val="single" w:sz="4" w:space="0" w:color="23446A"/>
                    <w:bottom w:val="single" w:sz="4" w:space="0" w:color="23446A"/>
                    <w:right w:val="single" w:sz="4" w:space="0" w:color="23446A"/>
                  </w:tcBorders>
                  <w:hideMark/>
                </w:tcPr>
                <w:p w:rsidR="00E52789" w:rsidRPr="0088096F" w:rsidRDefault="00E52789" w:rsidP="00A5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imes New Roman" w:eastAsia="Times New Roman" w:hAnsi="Times New Roman" w:cs="Times New Roman"/>
                      <w:b/>
                      <w:bCs/>
                      <w:sz w:val="13"/>
                      <w:szCs w:val="13"/>
                      <w:lang w:eastAsia="ru-RU"/>
                    </w:rPr>
                    <w:t xml:space="preserve">«Реализация лома и отходов чёрных </w:t>
                  </w:r>
                  <w:r w:rsidR="00A81FCB">
                    <w:rPr>
                      <w:rFonts w:ascii="Times New Roman" w:eastAsia="Times New Roman" w:hAnsi="Times New Roman" w:cs="Times New Roman"/>
                      <w:b/>
                      <w:bCs/>
                      <w:sz w:val="13"/>
                      <w:szCs w:val="13"/>
                      <w:lang w:eastAsia="ru-RU"/>
                    </w:rPr>
                    <w:t xml:space="preserve">и цветных </w:t>
                  </w:r>
                  <w:r w:rsidRPr="0088096F">
                    <w:rPr>
                      <w:rFonts w:ascii="Times New Roman" w:eastAsia="Times New Roman" w:hAnsi="Times New Roman" w:cs="Times New Roman"/>
                      <w:b/>
                      <w:bCs/>
                      <w:sz w:val="13"/>
                      <w:szCs w:val="13"/>
                      <w:lang w:eastAsia="ru-RU"/>
                    </w:rPr>
                    <w:t>металлов».</w:t>
                  </w:r>
                </w:p>
              </w:tc>
              <w:tc>
                <w:tcPr>
                  <w:tcW w:w="5775" w:type="dxa"/>
                  <w:tcBorders>
                    <w:top w:val="single" w:sz="4" w:space="0" w:color="23446A"/>
                    <w:left w:val="single" w:sz="4" w:space="0" w:color="23446A"/>
                    <w:bottom w:val="single" w:sz="4" w:space="0" w:color="23446A"/>
                    <w:right w:val="single" w:sz="4" w:space="0" w:color="23446A"/>
                  </w:tcBorders>
                  <w:hideMark/>
                </w:tcPr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 xml:space="preserve">Описание: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Предоставить в закрытом виде </w:t>
                  </w:r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>заявку,</w:t>
                  </w: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 единовременно включающую два закрытых конверта: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>1.</w:t>
                  </w: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 Закрытый конверт </w:t>
                  </w:r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>№ 1</w:t>
                  </w: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 с </w:t>
                  </w:r>
                  <w:proofErr w:type="spellStart"/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>предквалификационной</w:t>
                  </w:r>
                  <w:proofErr w:type="spellEnd"/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 документацией организации - претендента и подписанным стороной претендента проектом договора в редакции Поставщика (Продавца), с указанием в сопроводительном письме перечня предоставляемой </w:t>
                  </w:r>
                  <w:proofErr w:type="spellStart"/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>предквалификационной</w:t>
                  </w:r>
                  <w:proofErr w:type="spellEnd"/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 документации в соответствии с критериями квалификационного отбора.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>2</w:t>
                  </w: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. Закрытый конверт </w:t>
                  </w:r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>№ 2</w:t>
                  </w: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 с технико-коммерческим предложением (ТКП) на покупку лома и отходов чёрных металлов с обязательным указанием предлагаемой претендентом цены на каждый вид лома и отходов чёрных металлов на условиях 100%-ой предоплаты, согласия выполнения требований Покупателя (Поставщика). </w:t>
                  </w:r>
                  <w:proofErr w:type="gramStart"/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 xml:space="preserve">Указание на безотзывной характер оферты, (ТКП) обязательно. </w:t>
                  </w:r>
                  <w:proofErr w:type="gramEnd"/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>Функциональные требования: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>Сопроводительные письма и ТКП должны быть оформлены на фирменном бланке организаци</w:t>
                  </w:r>
                  <w:proofErr w:type="gramStart"/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>и-</w:t>
                  </w:r>
                  <w:proofErr w:type="gramEnd"/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 претендента, заверены подписью руководителя, содержать исходящие реквизиты письма (№/дата), данные контактного лица с указанием ФИО, телефона, адреса электронной почты.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 xml:space="preserve">Необходимое условие для участия в тендере - </w:t>
                  </w: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согласие соблюдения и выполнения требований локально-нормативной документации Продавца.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 xml:space="preserve">Сроки, базис и условия поставки: </w:t>
                  </w:r>
                </w:p>
                <w:p w:rsidR="00E52789" w:rsidRPr="0072328D" w:rsidRDefault="00E52789" w:rsidP="00A5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B050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imes New Roman" w:eastAsia="Times New Roman" w:hAnsi="Symbol" w:cs="Times New Roman"/>
                      <w:sz w:val="13"/>
                      <w:szCs w:val="13"/>
                      <w:lang w:eastAsia="ru-RU"/>
                    </w:rPr>
                    <w:t></w:t>
                  </w:r>
                  <w:r w:rsidRPr="0088096F">
                    <w:rPr>
                      <w:rFonts w:ascii="Times New Roman" w:eastAsia="Times New Roman" w:hAnsi="Times New Roman" w:cs="Times New Roman"/>
                      <w:sz w:val="13"/>
                      <w:szCs w:val="13"/>
                      <w:lang w:eastAsia="ru-RU"/>
                    </w:rPr>
                    <w:t xml:space="preserve">  Плановые сроки поставки </w:t>
                  </w:r>
                  <w:r w:rsidR="004C76E5">
                    <w:rPr>
                      <w:rFonts w:ascii="Times New Roman" w:eastAsia="Times New Roman" w:hAnsi="Times New Roman" w:cs="Times New Roman"/>
                      <w:color w:val="FF0000"/>
                      <w:sz w:val="13"/>
                      <w:szCs w:val="13"/>
                      <w:lang w:eastAsia="ru-RU"/>
                    </w:rPr>
                    <w:t>15</w:t>
                  </w:r>
                  <w:r w:rsidRPr="00BE0F04">
                    <w:rPr>
                      <w:rFonts w:ascii="Times New Roman" w:eastAsia="Times New Roman" w:hAnsi="Times New Roman" w:cs="Times New Roman"/>
                      <w:color w:val="FF0000"/>
                      <w:sz w:val="13"/>
                      <w:szCs w:val="13"/>
                      <w:lang w:eastAsia="ru-RU"/>
                    </w:rPr>
                    <w:t>.</w:t>
                  </w:r>
                  <w:r w:rsidR="004C76E5">
                    <w:rPr>
                      <w:rFonts w:ascii="Times New Roman" w:eastAsia="Times New Roman" w:hAnsi="Times New Roman" w:cs="Times New Roman"/>
                      <w:color w:val="FF0000"/>
                      <w:sz w:val="13"/>
                      <w:szCs w:val="13"/>
                      <w:lang w:eastAsia="ru-RU"/>
                    </w:rPr>
                    <w:t>04</w:t>
                  </w:r>
                  <w:r w:rsidRPr="00BE0F04">
                    <w:rPr>
                      <w:rFonts w:ascii="Times New Roman" w:eastAsia="Times New Roman" w:hAnsi="Times New Roman" w:cs="Times New Roman"/>
                      <w:color w:val="FF0000"/>
                      <w:sz w:val="13"/>
                      <w:szCs w:val="13"/>
                      <w:lang w:eastAsia="ru-RU"/>
                    </w:rPr>
                    <w:t>.201</w:t>
                  </w:r>
                  <w:r w:rsidR="004C76E5">
                    <w:rPr>
                      <w:rFonts w:ascii="Times New Roman" w:eastAsia="Times New Roman" w:hAnsi="Times New Roman" w:cs="Times New Roman"/>
                      <w:color w:val="FF0000"/>
                      <w:sz w:val="13"/>
                      <w:szCs w:val="13"/>
                      <w:lang w:eastAsia="ru-RU"/>
                    </w:rPr>
                    <w:t>9</w:t>
                  </w:r>
                  <w:r w:rsidRPr="00BE0F04">
                    <w:rPr>
                      <w:rFonts w:ascii="Times New Roman" w:eastAsia="Times New Roman" w:hAnsi="Times New Roman" w:cs="Times New Roman"/>
                      <w:color w:val="FF0000"/>
                      <w:sz w:val="13"/>
                      <w:szCs w:val="13"/>
                      <w:lang w:eastAsia="ru-RU"/>
                    </w:rPr>
                    <w:t xml:space="preserve">г. – </w:t>
                  </w:r>
                  <w:r w:rsidR="00E769BE">
                    <w:rPr>
                      <w:rFonts w:ascii="Times New Roman" w:eastAsia="Times New Roman" w:hAnsi="Times New Roman" w:cs="Times New Roman"/>
                      <w:color w:val="FF0000"/>
                      <w:sz w:val="13"/>
                      <w:szCs w:val="13"/>
                      <w:lang w:eastAsia="ru-RU"/>
                    </w:rPr>
                    <w:t>30</w:t>
                  </w:r>
                  <w:r w:rsidRPr="00BE0F04">
                    <w:rPr>
                      <w:rFonts w:ascii="Times New Roman" w:eastAsia="Times New Roman" w:hAnsi="Times New Roman" w:cs="Times New Roman"/>
                      <w:color w:val="FF0000"/>
                      <w:sz w:val="13"/>
                      <w:szCs w:val="13"/>
                      <w:lang w:eastAsia="ru-RU"/>
                    </w:rPr>
                    <w:t>.</w:t>
                  </w:r>
                  <w:r w:rsidR="004C76E5">
                    <w:rPr>
                      <w:rFonts w:ascii="Times New Roman" w:eastAsia="Times New Roman" w:hAnsi="Times New Roman" w:cs="Times New Roman"/>
                      <w:color w:val="FF0000"/>
                      <w:sz w:val="13"/>
                      <w:szCs w:val="13"/>
                      <w:lang w:eastAsia="ru-RU"/>
                    </w:rPr>
                    <w:t>06</w:t>
                  </w:r>
                  <w:r w:rsidRPr="00BE0F04">
                    <w:rPr>
                      <w:rFonts w:ascii="Times New Roman" w:eastAsia="Times New Roman" w:hAnsi="Times New Roman" w:cs="Times New Roman"/>
                      <w:color w:val="FF0000"/>
                      <w:sz w:val="13"/>
                      <w:szCs w:val="13"/>
                      <w:lang w:eastAsia="ru-RU"/>
                    </w:rPr>
                    <w:t>.201</w:t>
                  </w:r>
                  <w:r w:rsidR="004C76E5">
                    <w:rPr>
                      <w:rFonts w:ascii="Times New Roman" w:eastAsia="Times New Roman" w:hAnsi="Times New Roman" w:cs="Times New Roman"/>
                      <w:color w:val="FF0000"/>
                      <w:sz w:val="13"/>
                      <w:szCs w:val="13"/>
                      <w:lang w:eastAsia="ru-RU"/>
                    </w:rPr>
                    <w:t>9</w:t>
                  </w:r>
                  <w:r w:rsidRPr="00BE0F04">
                    <w:rPr>
                      <w:rFonts w:ascii="Times New Roman" w:eastAsia="Times New Roman" w:hAnsi="Times New Roman" w:cs="Times New Roman"/>
                      <w:color w:val="FF0000"/>
                      <w:sz w:val="13"/>
                      <w:szCs w:val="13"/>
                      <w:lang w:eastAsia="ru-RU"/>
                    </w:rPr>
                    <w:t>г</w:t>
                  </w:r>
                  <w:r w:rsidRPr="004307D6">
                    <w:rPr>
                      <w:rFonts w:ascii="Times New Roman" w:eastAsia="Times New Roman" w:hAnsi="Times New Roman" w:cs="Times New Roman"/>
                      <w:color w:val="000000" w:themeColor="text1"/>
                      <w:sz w:val="13"/>
                      <w:szCs w:val="13"/>
                      <w:lang w:eastAsia="ru-RU"/>
                    </w:rPr>
                    <w:t>.</w:t>
                  </w:r>
                  <w:r w:rsidRPr="0088096F">
                    <w:rPr>
                      <w:rFonts w:ascii="Times New Roman" w:eastAsia="Times New Roman" w:hAnsi="Times New Roman" w:cs="Times New Roman"/>
                      <w:sz w:val="13"/>
                      <w:szCs w:val="13"/>
                      <w:lang w:eastAsia="ru-RU"/>
                    </w:rPr>
                    <w:t xml:space="preserve"> </w:t>
                  </w:r>
                </w:p>
                <w:p w:rsidR="00E52789" w:rsidRPr="0088096F" w:rsidRDefault="00E52789" w:rsidP="00A5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imes New Roman" w:eastAsia="Times New Roman" w:hAnsi="Symbol" w:cs="Times New Roman"/>
                      <w:sz w:val="13"/>
                      <w:szCs w:val="13"/>
                      <w:lang w:eastAsia="ru-RU"/>
                    </w:rPr>
                    <w:t></w:t>
                  </w:r>
                  <w:r w:rsidRPr="0088096F">
                    <w:rPr>
                      <w:rFonts w:ascii="Times New Roman" w:eastAsia="Times New Roman" w:hAnsi="Times New Roman" w:cs="Times New Roman"/>
                      <w:sz w:val="13"/>
                      <w:szCs w:val="13"/>
                      <w:lang w:eastAsia="ru-RU"/>
                    </w:rPr>
                    <w:t xml:space="preserve">  Условия оплаты – 100% предоплата; </w:t>
                  </w:r>
                </w:p>
                <w:p w:rsidR="00E52789" w:rsidRPr="0088096F" w:rsidRDefault="00E52789" w:rsidP="00A5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imes New Roman" w:eastAsia="Times New Roman" w:hAnsi="Symbol" w:cs="Times New Roman"/>
                      <w:sz w:val="13"/>
                      <w:szCs w:val="13"/>
                      <w:lang w:eastAsia="ru-RU"/>
                    </w:rPr>
                    <w:t></w:t>
                  </w:r>
                  <w:r w:rsidRPr="0088096F">
                    <w:rPr>
                      <w:rFonts w:ascii="Times New Roman" w:eastAsia="Times New Roman" w:hAnsi="Times New Roman" w:cs="Times New Roman"/>
                      <w:sz w:val="13"/>
                      <w:szCs w:val="13"/>
                      <w:lang w:eastAsia="ru-RU"/>
                    </w:rPr>
                    <w:t xml:space="preserve">  Условия вывоза - </w:t>
                  </w:r>
                  <w:proofErr w:type="spellStart"/>
                  <w:r w:rsidRPr="0088096F">
                    <w:rPr>
                      <w:rFonts w:ascii="Times New Roman" w:eastAsia="Times New Roman" w:hAnsi="Times New Roman" w:cs="Times New Roman"/>
                      <w:sz w:val="13"/>
                      <w:szCs w:val="13"/>
                      <w:lang w:eastAsia="ru-RU"/>
                    </w:rPr>
                    <w:t>самовывоз</w:t>
                  </w:r>
                  <w:proofErr w:type="spellEnd"/>
                  <w:r w:rsidRPr="0088096F">
                    <w:rPr>
                      <w:rFonts w:ascii="Times New Roman" w:eastAsia="Times New Roman" w:hAnsi="Times New Roman" w:cs="Times New Roman"/>
                      <w:sz w:val="13"/>
                      <w:szCs w:val="13"/>
                      <w:lang w:eastAsia="ru-RU"/>
                    </w:rPr>
                    <w:t xml:space="preserve">; </w:t>
                  </w:r>
                </w:p>
                <w:p w:rsidR="00E52789" w:rsidRPr="0088096F" w:rsidRDefault="00E52789" w:rsidP="00A5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imes New Roman" w:eastAsia="Times New Roman" w:hAnsi="Symbol" w:cs="Times New Roman"/>
                      <w:sz w:val="13"/>
                      <w:szCs w:val="13"/>
                      <w:lang w:eastAsia="ru-RU"/>
                    </w:rPr>
                    <w:t></w:t>
                  </w:r>
                  <w:r w:rsidRPr="0088096F">
                    <w:rPr>
                      <w:rFonts w:ascii="Times New Roman" w:eastAsia="Times New Roman" w:hAnsi="Times New Roman" w:cs="Times New Roman"/>
                      <w:sz w:val="13"/>
                      <w:szCs w:val="13"/>
                      <w:lang w:eastAsia="ru-RU"/>
                    </w:rPr>
                    <w:t xml:space="preserve">  Транспортные и другие накладные расходы – Покупателя; </w:t>
                  </w:r>
                </w:p>
                <w:p w:rsidR="00C2479D" w:rsidRDefault="00E52789" w:rsidP="00A5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imes New Roman" w:eastAsia="Times New Roman" w:hAnsi="Symbol" w:cs="Times New Roman"/>
                      <w:sz w:val="13"/>
                      <w:szCs w:val="13"/>
                      <w:lang w:eastAsia="ru-RU"/>
                    </w:rPr>
                    <w:t></w:t>
                  </w:r>
                  <w:r w:rsidRPr="0088096F">
                    <w:rPr>
                      <w:rFonts w:ascii="Times New Roman" w:eastAsia="Times New Roman" w:hAnsi="Times New Roman" w:cs="Times New Roman"/>
                      <w:sz w:val="13"/>
                      <w:szCs w:val="13"/>
                      <w:lang w:eastAsia="ru-RU"/>
                    </w:rPr>
                    <w:t xml:space="preserve">  Базис отгрузки – склад АО «</w:t>
                  </w:r>
                  <w:r>
                    <w:rPr>
                      <w:rFonts w:ascii="Times New Roman" w:eastAsia="Times New Roman" w:hAnsi="Times New Roman" w:cs="Times New Roman"/>
                      <w:sz w:val="13"/>
                      <w:szCs w:val="13"/>
                      <w:lang w:eastAsia="ru-RU"/>
                    </w:rPr>
                    <w:t>Ульяновскнефтепродукт</w:t>
                  </w:r>
                  <w:r w:rsidRPr="0088096F">
                    <w:rPr>
                      <w:rFonts w:ascii="Times New Roman" w:eastAsia="Times New Roman" w:hAnsi="Times New Roman" w:cs="Times New Roman"/>
                      <w:sz w:val="13"/>
                      <w:szCs w:val="13"/>
                      <w:lang w:eastAsia="ru-RU"/>
                    </w:rPr>
                    <w:t>»</w:t>
                  </w:r>
                  <w:r w:rsidR="00C2479D">
                    <w:rPr>
                      <w:rFonts w:ascii="Times New Roman" w:eastAsia="Times New Roman" w:hAnsi="Times New Roman" w:cs="Times New Roman"/>
                      <w:sz w:val="13"/>
                      <w:szCs w:val="13"/>
                      <w:lang w:eastAsia="ru-RU"/>
                    </w:rPr>
                    <w:t xml:space="preserve"> г.</w:t>
                  </w:r>
                  <w:r w:rsidR="00E769BE">
                    <w:rPr>
                      <w:rFonts w:ascii="Times New Roman" w:eastAsia="Times New Roman" w:hAnsi="Times New Roman" w:cs="Times New Roman"/>
                      <w:sz w:val="13"/>
                      <w:szCs w:val="13"/>
                      <w:lang w:eastAsia="ru-RU"/>
                    </w:rPr>
                    <w:t xml:space="preserve"> Ульяновск, </w:t>
                  </w:r>
                  <w:proofErr w:type="spellStart"/>
                  <w:r w:rsidR="00E769BE">
                    <w:rPr>
                      <w:rFonts w:ascii="Times New Roman" w:eastAsia="Times New Roman" w:hAnsi="Times New Roman" w:cs="Times New Roman"/>
                      <w:sz w:val="13"/>
                      <w:szCs w:val="13"/>
                      <w:lang w:eastAsia="ru-RU"/>
                    </w:rPr>
                    <w:t>пр-д</w:t>
                  </w:r>
                  <w:proofErr w:type="spellEnd"/>
                  <w:r w:rsidR="00E769BE">
                    <w:rPr>
                      <w:rFonts w:ascii="Times New Roman" w:eastAsia="Times New Roman" w:hAnsi="Times New Roman" w:cs="Times New Roman"/>
                      <w:sz w:val="13"/>
                      <w:szCs w:val="13"/>
                      <w:lang w:eastAsia="ru-RU"/>
                    </w:rPr>
                    <w:t xml:space="preserve"> Нефтяников,3;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>Цена</w:t>
                  </w: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 – максимальная, рублей за 1 тонну на каждый вид металлолома. Скидка по массе на засоренность выше 0-3%, документацией не предусмотрена. </w:t>
                  </w:r>
                </w:p>
                <w:p w:rsidR="00E52789" w:rsidRPr="0088096F" w:rsidRDefault="00E52789" w:rsidP="00A5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imes New Roman" w:eastAsia="Times New Roman" w:hAnsi="Symbol" w:cs="Times New Roman"/>
                      <w:sz w:val="13"/>
                      <w:szCs w:val="13"/>
                      <w:lang w:eastAsia="ru-RU"/>
                    </w:rPr>
                    <w:t></w:t>
                  </w:r>
                  <w:r w:rsidRPr="0088096F">
                    <w:rPr>
                      <w:rFonts w:ascii="Times New Roman" w:eastAsia="Times New Roman" w:hAnsi="Times New Roman" w:cs="Times New Roman"/>
                      <w:sz w:val="13"/>
                      <w:szCs w:val="13"/>
                      <w:lang w:eastAsia="ru-RU"/>
                    </w:rPr>
                    <w:t xml:space="preserve">  </w:t>
                  </w:r>
                  <w:r w:rsidRPr="0088096F">
                    <w:rPr>
                      <w:rFonts w:ascii="Times New Roman" w:eastAsia="Times New Roman" w:hAnsi="Times New Roman" w:cs="Times New Roman"/>
                      <w:b/>
                      <w:bCs/>
                      <w:sz w:val="13"/>
                      <w:szCs w:val="13"/>
                      <w:lang w:eastAsia="ru-RU"/>
                    </w:rPr>
                    <w:t xml:space="preserve">Лом стальной и отходы 12А, </w:t>
                  </w:r>
                </w:p>
                <w:p w:rsidR="005E6C9F" w:rsidRDefault="00E52789" w:rsidP="005E6C9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Symbol" w:cs="Times New Roman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 xml:space="preserve">Базовый тоннаж поставки </w:t>
                  </w:r>
                  <w:r w:rsidR="00A81FCB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>–</w:t>
                  </w:r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 xml:space="preserve"> </w:t>
                  </w:r>
                  <w:r w:rsidR="004C76E5">
                    <w:rPr>
                      <w:rFonts w:ascii="Tahoma" w:eastAsia="Times New Roman" w:hAnsi="Tahoma" w:cs="Tahoma"/>
                      <w:b/>
                      <w:bCs/>
                      <w:color w:val="FF0000"/>
                      <w:sz w:val="13"/>
                      <w:szCs w:val="13"/>
                      <w:lang w:eastAsia="ru-RU"/>
                    </w:rPr>
                    <w:t>68,556</w:t>
                  </w:r>
                  <w:r w:rsidRPr="004307D6">
                    <w:rPr>
                      <w:rFonts w:ascii="Tahoma" w:eastAsia="Times New Roman" w:hAnsi="Tahoma" w:cs="Tahoma"/>
                      <w:b/>
                      <w:bCs/>
                      <w:color w:val="000000" w:themeColor="text1"/>
                      <w:sz w:val="13"/>
                      <w:szCs w:val="13"/>
                      <w:lang w:eastAsia="ru-RU"/>
                    </w:rPr>
                    <w:t xml:space="preserve"> </w:t>
                  </w:r>
                  <w:r w:rsidR="00B356BC">
                    <w:rPr>
                      <w:rFonts w:ascii="Tahoma" w:eastAsia="Times New Roman" w:hAnsi="Tahoma" w:cs="Tahoma"/>
                      <w:b/>
                      <w:bCs/>
                      <w:color w:val="000000" w:themeColor="text1"/>
                      <w:sz w:val="13"/>
                      <w:szCs w:val="13"/>
                      <w:lang w:eastAsia="ru-RU"/>
                    </w:rPr>
                    <w:t>т</w:t>
                  </w:r>
                  <w:r w:rsidRPr="004307D6">
                    <w:rPr>
                      <w:rFonts w:ascii="Tahoma" w:eastAsia="Times New Roman" w:hAnsi="Tahoma" w:cs="Tahoma"/>
                      <w:b/>
                      <w:bCs/>
                      <w:color w:val="000000" w:themeColor="text1"/>
                      <w:sz w:val="13"/>
                      <w:szCs w:val="13"/>
                      <w:lang w:eastAsia="ru-RU"/>
                    </w:rPr>
                    <w:t>.</w:t>
                  </w:r>
                  <w:r w:rsidR="005E6C9F">
                    <w:rPr>
                      <w:rFonts w:ascii="Times New Roman" w:eastAsia="Times New Roman" w:hAnsi="Symbol" w:cs="Times New Roman"/>
                      <w:sz w:val="13"/>
                      <w:szCs w:val="13"/>
                      <w:lang w:eastAsia="ru-RU"/>
                    </w:rPr>
                    <w:t xml:space="preserve"> </w:t>
                  </w:r>
                </w:p>
                <w:p w:rsidR="004C3EAD" w:rsidRDefault="004C3EAD" w:rsidP="005E6C9F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Из них </w:t>
                  </w:r>
                  <w:r w:rsidRPr="004C3EAD">
                    <w:rPr>
                      <w:rFonts w:ascii="Tahoma" w:eastAsia="Times New Roman" w:hAnsi="Tahoma" w:cs="Tahoma"/>
                      <w:color w:val="FF0000"/>
                      <w:sz w:val="13"/>
                      <w:szCs w:val="13"/>
                      <w:lang w:eastAsia="ru-RU"/>
                    </w:rPr>
                    <w:t>20</w:t>
                  </w:r>
                  <w:r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 т. 2 резервуара требуют разделки.</w:t>
                  </w:r>
                </w:p>
                <w:p w:rsidR="005E6C9F" w:rsidRDefault="005E6C9F" w:rsidP="005E6C9F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>Засоренность выше 2 % документацией не предусмотрена</w:t>
                  </w:r>
                </w:p>
                <w:p w:rsidR="005E6C9F" w:rsidRDefault="005E6C9F" w:rsidP="005E6C9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3"/>
                      <w:szCs w:val="13"/>
                      <w:lang w:eastAsia="ru-RU"/>
                    </w:rPr>
                  </w:pPr>
                  <w:r>
                    <w:rPr>
                      <w:rFonts w:ascii="Times New Roman" w:eastAsia="Times New Roman" w:hAnsi="Symbol" w:cs="Times New Roman"/>
                      <w:sz w:val="13"/>
                      <w:szCs w:val="13"/>
                      <w:lang w:eastAsia="ru-RU"/>
                    </w:rPr>
                    <w:t></w:t>
                  </w:r>
                  <w:r>
                    <w:rPr>
                      <w:rFonts w:ascii="Times New Roman" w:eastAsia="Times New Roman" w:hAnsi="Times New Roman" w:cs="Times New Roman"/>
                      <w:sz w:val="13"/>
                      <w:szCs w:val="13"/>
                      <w:lang w:eastAsia="ru-RU"/>
                    </w:rPr>
                    <w:t xml:space="preserve"> 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3"/>
                      <w:szCs w:val="13"/>
                      <w:lang w:eastAsia="ru-RU"/>
                    </w:rPr>
                    <w:t>Цветной лом алюминия А10-1А</w:t>
                  </w:r>
                </w:p>
                <w:p w:rsidR="005E6C9F" w:rsidRDefault="005E6C9F" w:rsidP="005E6C9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3"/>
                      <w:szCs w:val="13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3"/>
                      <w:szCs w:val="13"/>
                      <w:lang w:eastAsia="ru-RU"/>
                    </w:rPr>
                    <w:t xml:space="preserve">Базовый тоннаж поставки </w:t>
                  </w:r>
                  <w:r w:rsidR="004C76E5">
                    <w:rPr>
                      <w:rFonts w:ascii="Times New Roman" w:eastAsia="Times New Roman" w:hAnsi="Times New Roman" w:cs="Times New Roman"/>
                      <w:b/>
                      <w:bCs/>
                      <w:sz w:val="13"/>
                      <w:szCs w:val="13"/>
                      <w:lang w:eastAsia="ru-RU"/>
                    </w:rPr>
                    <w:t>–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3"/>
                      <w:szCs w:val="13"/>
                      <w:lang w:eastAsia="ru-RU"/>
                    </w:rPr>
                    <w:t xml:space="preserve"> </w:t>
                  </w:r>
                  <w:r w:rsidR="004C76E5">
                    <w:rPr>
                      <w:rFonts w:ascii="Times New Roman" w:eastAsia="Times New Roman" w:hAnsi="Times New Roman" w:cs="Times New Roman"/>
                      <w:b/>
                      <w:bCs/>
                      <w:sz w:val="13"/>
                      <w:szCs w:val="13"/>
                      <w:lang w:eastAsia="ru-RU"/>
                    </w:rPr>
                    <w:t>91,60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3"/>
                      <w:szCs w:val="13"/>
                      <w:lang w:eastAsia="ru-RU"/>
                    </w:rPr>
                    <w:t xml:space="preserve"> кг</w:t>
                  </w:r>
                </w:p>
                <w:p w:rsidR="00A81FCB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Засоренность выше </w:t>
                  </w:r>
                  <w:r w:rsidRPr="004307D6">
                    <w:rPr>
                      <w:rFonts w:ascii="Tahoma" w:eastAsia="Times New Roman" w:hAnsi="Tahoma" w:cs="Tahoma"/>
                      <w:color w:val="000000" w:themeColor="text1"/>
                      <w:sz w:val="13"/>
                      <w:szCs w:val="13"/>
                      <w:lang w:eastAsia="ru-RU"/>
                    </w:rPr>
                    <w:t>2</w:t>
                  </w:r>
                  <w:r>
                    <w:rPr>
                      <w:rFonts w:ascii="Tahoma" w:eastAsia="Times New Roman" w:hAnsi="Tahoma" w:cs="Tahoma"/>
                      <w:color w:val="FF0000"/>
                      <w:sz w:val="13"/>
                      <w:szCs w:val="13"/>
                      <w:lang w:eastAsia="ru-RU"/>
                    </w:rPr>
                    <w:t xml:space="preserve"> </w:t>
                  </w: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>% документацией не предусмотрен</w:t>
                  </w:r>
                  <w:r w:rsidR="00A81FCB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>а</w:t>
                  </w:r>
                </w:p>
                <w:p w:rsidR="005E6C9F" w:rsidRDefault="005E6C9F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>ПРИМЕЧАНИЕ: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proofErr w:type="gramStart"/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Предложение должно носить ясный, лаконичный и безотзывной характер, исключающий двоякое толкование информации. </w:t>
                  </w:r>
                  <w:proofErr w:type="gramEnd"/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Лот делим в зависимости от </w:t>
                  </w:r>
                  <w:proofErr w:type="gramStart"/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>предложенных</w:t>
                  </w:r>
                  <w:proofErr w:type="gramEnd"/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претендентом цен при прочих равных условиях. </w:t>
                  </w:r>
                </w:p>
              </w:tc>
            </w:tr>
            <w:tr w:rsidR="00E52789" w:rsidRPr="0088096F" w:rsidTr="00A575B7">
              <w:tc>
                <w:tcPr>
                  <w:tcW w:w="3795" w:type="dxa"/>
                  <w:tcBorders>
                    <w:top w:val="single" w:sz="4" w:space="0" w:color="23446A"/>
                    <w:left w:val="single" w:sz="4" w:space="0" w:color="23446A"/>
                    <w:bottom w:val="single" w:sz="4" w:space="0" w:color="23446A"/>
                    <w:right w:val="single" w:sz="4" w:space="0" w:color="23446A"/>
                  </w:tcBorders>
                  <w:hideMark/>
                </w:tcPr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 xml:space="preserve">ОБЯЗАТЕЛЬНЫЕ ТРЕБОВАНИЯ К ПРЕТЕНДЕНТАМ НА ПОКУПКУ ЛОМА И ОТХОДОВ ЧЁРНЫХ МЕТАЛЛОВ. </w:t>
                  </w:r>
                </w:p>
              </w:tc>
              <w:tc>
                <w:tcPr>
                  <w:tcW w:w="5775" w:type="dxa"/>
                  <w:tcBorders>
                    <w:top w:val="single" w:sz="4" w:space="0" w:color="23446A"/>
                    <w:left w:val="single" w:sz="4" w:space="0" w:color="23446A"/>
                    <w:bottom w:val="single" w:sz="4" w:space="0" w:color="23446A"/>
                    <w:right w:val="single" w:sz="4" w:space="0" w:color="23446A"/>
                  </w:tcBorders>
                  <w:hideMark/>
                </w:tcPr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 xml:space="preserve">Общие обязательные требования к претендентам на покупку металлолома. </w:t>
                  </w:r>
                </w:p>
                <w:p w:rsidR="00E52789" w:rsidRPr="0088096F" w:rsidRDefault="00E52789" w:rsidP="00A5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imes New Roman" w:eastAsia="Times New Roman" w:hAnsi="Symbol" w:cs="Times New Roman"/>
                      <w:sz w:val="13"/>
                      <w:szCs w:val="13"/>
                      <w:lang w:eastAsia="ru-RU"/>
                    </w:rPr>
                    <w:t></w:t>
                  </w:r>
                  <w:r w:rsidRPr="0088096F">
                    <w:rPr>
                      <w:rFonts w:ascii="Times New Roman" w:eastAsia="Times New Roman" w:hAnsi="Times New Roman" w:cs="Times New Roman"/>
                      <w:sz w:val="13"/>
                      <w:szCs w:val="13"/>
                      <w:lang w:eastAsia="ru-RU"/>
                    </w:rPr>
                    <w:t xml:space="preserve">  Организация должна иметь документы, лицензирующие деятельность претендента в соответствии с законодательством РФ. </w:t>
                  </w:r>
                </w:p>
                <w:p w:rsidR="00E52789" w:rsidRPr="0088096F" w:rsidRDefault="00E52789" w:rsidP="00A5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3"/>
                      <w:szCs w:val="13"/>
                      <w:lang w:eastAsia="ru-RU"/>
                    </w:rPr>
                  </w:pPr>
                  <w:proofErr w:type="gramStart"/>
                  <w:r w:rsidRPr="0088096F">
                    <w:rPr>
                      <w:rFonts w:ascii="Times New Roman" w:eastAsia="Times New Roman" w:hAnsi="Symbol" w:cs="Times New Roman"/>
                      <w:sz w:val="13"/>
                      <w:szCs w:val="13"/>
                      <w:lang w:eastAsia="ru-RU"/>
                    </w:rPr>
                    <w:t></w:t>
                  </w:r>
                  <w:r w:rsidRPr="0088096F">
                    <w:rPr>
                      <w:rFonts w:ascii="Times New Roman" w:eastAsia="Times New Roman" w:hAnsi="Times New Roman" w:cs="Times New Roman"/>
                      <w:sz w:val="13"/>
                      <w:szCs w:val="13"/>
                      <w:lang w:eastAsia="ru-RU"/>
                    </w:rPr>
                    <w:t xml:space="preserve">  Учредительные документы, (устав, свидетельство о регистрации, присвоении ОГРН, о постановке на учёт в налоговом органе, информационное письмо о присвоении кодов ОКВЭД, документы бухгалтерской и налоговой отчётности претендента за последний отчётный период, бухгалтерский </w:t>
                  </w:r>
                  <w:r w:rsidRPr="0088096F">
                    <w:rPr>
                      <w:rFonts w:ascii="Times New Roman" w:eastAsia="Times New Roman" w:hAnsi="Times New Roman" w:cs="Times New Roman"/>
                      <w:sz w:val="13"/>
                      <w:szCs w:val="13"/>
                      <w:lang w:eastAsia="ru-RU"/>
                    </w:rPr>
                    <w:lastRenderedPageBreak/>
                    <w:t xml:space="preserve">баланс и справку об отсутствии налоговой задолженности. </w:t>
                  </w:r>
                  <w:proofErr w:type="gramEnd"/>
                </w:p>
                <w:p w:rsidR="00E52789" w:rsidRPr="0088096F" w:rsidRDefault="00E52789" w:rsidP="00A5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imes New Roman" w:eastAsia="Times New Roman" w:hAnsi="Symbol" w:cs="Times New Roman"/>
                      <w:sz w:val="13"/>
                      <w:szCs w:val="13"/>
                      <w:lang w:eastAsia="ru-RU"/>
                    </w:rPr>
                    <w:t></w:t>
                  </w:r>
                  <w:r w:rsidRPr="0088096F">
                    <w:rPr>
                      <w:rFonts w:ascii="Times New Roman" w:eastAsia="Times New Roman" w:hAnsi="Times New Roman" w:cs="Times New Roman"/>
                      <w:sz w:val="13"/>
                      <w:szCs w:val="13"/>
                      <w:lang w:eastAsia="ru-RU"/>
                    </w:rPr>
                    <w:t xml:space="preserve">  Информацию о цепочке собственников, включая бенефициаров, в том числе конечных.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 xml:space="preserve">ЗАЯВКА ПРЕТЕНДЕНТА ФОРМИРУЕТСЯ ИЗ ДВУХ КОНВЕРТОВ В ЗАКРЫТОМ ВИДЕ: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 xml:space="preserve">1. Запечатанный конверт № 1 содержащий </w:t>
                  </w:r>
                  <w:proofErr w:type="spellStart"/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>предквалификационную</w:t>
                  </w:r>
                  <w:proofErr w:type="spellEnd"/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 xml:space="preserve"> документацию, в составе: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1.1 </w:t>
                  </w:r>
                  <w:proofErr w:type="gramStart"/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>Подписанный</w:t>
                  </w:r>
                  <w:proofErr w:type="gramEnd"/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 полномочным лицом организации-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проект договора в редакции Продавца.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Допускается рукописное и читабельное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заполнение наименования организации-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претендента, ФИО руководителя и реквизиты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стороны претендента,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(заполняется последний лист проекта договора).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 xml:space="preserve">Любые другие изменения и дополнения проекта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 xml:space="preserve">договора Поставщика (Продавца) исключены,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 xml:space="preserve">равно как не подписание проекта договора и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 xml:space="preserve">являются основанием для дисквалификации.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 xml:space="preserve">ПРИЛОЖЕНИЕ 1.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1.2 </w:t>
                  </w:r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>Заверенная ИФНС или нотариально выписка из ЕГРЮЛ</w:t>
                  </w: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. Претендент предоставляет полную цепочку собственников, включая конечных бенефициаров по форме </w:t>
                  </w:r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>ПРИЛОЖЕНИЯ 2</w:t>
                  </w: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.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>1.3</w:t>
                  </w:r>
                  <w:proofErr w:type="gramStart"/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 </w:t>
                  </w:r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>Н</w:t>
                  </w:r>
                  <w:proofErr w:type="gramEnd"/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>отариально заверенная копия Устава</w:t>
                  </w: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.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Прилагаются копии свидетельств о регистрации юридического лица и о постановке на учёт в налоговом органе.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1.4 </w:t>
                  </w:r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>Оригинал справки ИФНС, код формы по КНД 1120101 об отсутствии</w:t>
                  </w: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 у организации </w:t>
                  </w:r>
                  <w:proofErr w:type="gramStart"/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>-п</w:t>
                  </w:r>
                  <w:proofErr w:type="gramEnd"/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ретендента просроченной задолженности по налогам и сборам в бюджет РФ.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u w:val="single"/>
                      <w:lang w:eastAsia="ru-RU"/>
                    </w:rPr>
                    <w:t>Примечание</w:t>
                  </w: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u w:val="single"/>
                      <w:lang w:eastAsia="ru-RU"/>
                    </w:rPr>
                    <w:t>.</w:t>
                  </w: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 Наличие задолженности может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являться основанием для дисквалификации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претендента.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>1.6</w:t>
                  </w:r>
                  <w:proofErr w:type="gramStart"/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 </w:t>
                  </w:r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>Н</w:t>
                  </w:r>
                  <w:proofErr w:type="gramEnd"/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>отариально заверенная</w:t>
                  </w: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 копия документа,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лицензирующего деятельность претендента </w:t>
                  </w:r>
                  <w:proofErr w:type="gramStart"/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>в</w:t>
                  </w:r>
                  <w:proofErr w:type="gramEnd"/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proofErr w:type="gramStart"/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>соответствии</w:t>
                  </w:r>
                  <w:proofErr w:type="gramEnd"/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 с законодательством РФ.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u w:val="single"/>
                      <w:lang w:eastAsia="ru-RU"/>
                    </w:rPr>
                    <w:t>Примечание</w:t>
                  </w: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. При наличии лицензии сроком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действия менее года приложить копию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предыдущей лицензии.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1.5 Оригинал письма или выписки из обслуживающего банка о наличии денежных средств на расчётном счёте претендента на сумму не менее 95% </w:t>
                  </w:r>
                  <w:proofErr w:type="gramStart"/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>от</w:t>
                  </w:r>
                  <w:proofErr w:type="gramEnd"/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 заявляемой к приобретению. При отсутствии представляется оригинал банковской гарантии.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1.7 Заверенная налоговым органом копия бухгалтерского баланса за последний отчётный </w:t>
                  </w: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lastRenderedPageBreak/>
                    <w:t xml:space="preserve">период и предыдущий отчётный год.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Заверенная налоговым органом копия отчёта о прибылях и убытках.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Допускается представление электронной версии отчётов заверенных претендентом.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>1.8 Анкета организаци</w:t>
                  </w:r>
                  <w:proofErr w:type="gramStart"/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>и-</w:t>
                  </w:r>
                  <w:proofErr w:type="gramEnd"/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 претендента по форме </w:t>
                  </w:r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 xml:space="preserve">ПРИЛОЖЕНИЯ 3.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 xml:space="preserve">2. Запечатанный конверт № 2 содержащий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 xml:space="preserve">коммерческую информацию: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2.1 Организация - претендент представляет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  <w:t xml:space="preserve">безотзывную оферту, (ТКП) по форме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 xml:space="preserve">ПРИЛОЖЕНИЯ 4. Необходимо указать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 xml:space="preserve">максимальную цену на все виды лома и </w:t>
                  </w:r>
                </w:p>
                <w:p w:rsidR="00E52789" w:rsidRPr="0088096F" w:rsidRDefault="00E52789" w:rsidP="00A575B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3"/>
                      <w:szCs w:val="13"/>
                      <w:lang w:eastAsia="ru-RU"/>
                    </w:rPr>
                  </w:pPr>
                  <w:r w:rsidRPr="0088096F">
                    <w:rPr>
                      <w:rFonts w:ascii="Tahoma" w:eastAsia="Times New Roman" w:hAnsi="Tahoma" w:cs="Tahoma"/>
                      <w:b/>
                      <w:bCs/>
                      <w:sz w:val="13"/>
                      <w:szCs w:val="13"/>
                      <w:lang w:eastAsia="ru-RU"/>
                    </w:rPr>
                    <w:t xml:space="preserve">отходов металлов вторичных. </w:t>
                  </w:r>
                </w:p>
              </w:tc>
            </w:tr>
          </w:tbl>
          <w:p w:rsidR="00E52789" w:rsidRPr="0088096F" w:rsidRDefault="00E52789" w:rsidP="0088096F">
            <w:pPr>
              <w:spacing w:after="125" w:line="240" w:lineRule="auto"/>
              <w:rPr>
                <w:rFonts w:ascii="Tahoma" w:eastAsia="Times New Roman" w:hAnsi="Tahoma" w:cs="Tahoma"/>
                <w:color w:val="23446A"/>
                <w:sz w:val="17"/>
                <w:szCs w:val="17"/>
                <w:lang w:eastAsia="ru-RU"/>
              </w:rPr>
            </w:pPr>
          </w:p>
        </w:tc>
      </w:tr>
      <w:tr w:rsidR="0088096F" w:rsidRPr="0088096F">
        <w:trPr>
          <w:tblCellSpacing w:w="0" w:type="dxa"/>
        </w:trPr>
        <w:tc>
          <w:tcPr>
            <w:tcW w:w="0" w:type="auto"/>
            <w:tcBorders>
              <w:left w:val="single" w:sz="12" w:space="0" w:color="CCD0D4"/>
              <w:bottom w:val="single" w:sz="4" w:space="0" w:color="CCD0D4"/>
              <w:right w:val="single" w:sz="4" w:space="0" w:color="CCD0D4"/>
            </w:tcBorders>
            <w:shd w:val="clear" w:color="auto" w:fill="FFFFFF"/>
            <w:tcMar>
              <w:top w:w="63" w:type="dxa"/>
              <w:left w:w="100" w:type="dxa"/>
              <w:bottom w:w="63" w:type="dxa"/>
              <w:right w:w="100" w:type="dxa"/>
            </w:tcMar>
            <w:hideMark/>
          </w:tcPr>
          <w:p w:rsidR="0088096F" w:rsidRPr="0088096F" w:rsidRDefault="0088096F" w:rsidP="0088096F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23446A"/>
                <w:sz w:val="17"/>
                <w:szCs w:val="17"/>
                <w:lang w:eastAsia="ru-RU"/>
              </w:rPr>
            </w:pPr>
            <w:r w:rsidRPr="0088096F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lang w:eastAsia="ru-RU"/>
              </w:rPr>
              <w:lastRenderedPageBreak/>
              <w:t>ОБЩЕЕ ОБЯЗАТЕЛЬНОЕ ДЛЯ ВСЕХ ПРЕТЕНДЕНТОВ ТРЕБОВАНИЕ</w:t>
            </w:r>
            <w:r w:rsidRPr="0088096F">
              <w:rPr>
                <w:rFonts w:ascii="Tahoma" w:eastAsia="Times New Roman" w:hAnsi="Tahoma" w:cs="Tahoma"/>
                <w:color w:val="23446A"/>
                <w:sz w:val="17"/>
                <w:szCs w:val="17"/>
                <w:lang w:eastAsia="ru-RU"/>
              </w:rPr>
              <w:t>.</w:t>
            </w:r>
          </w:p>
          <w:p w:rsidR="0088096F" w:rsidRPr="0088096F" w:rsidRDefault="0088096F" w:rsidP="0088096F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23446A"/>
                <w:sz w:val="17"/>
                <w:szCs w:val="17"/>
                <w:lang w:eastAsia="ru-RU"/>
              </w:rPr>
            </w:pPr>
            <w:r w:rsidRPr="0088096F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lang w:eastAsia="ru-RU"/>
              </w:rPr>
              <w:t>ПРЕДСТАВЛЕНИЕ ДОКУМЕНТАЦИИ В ОТКРЫТОМ ВИДЕ, НЕ СОБЛЮДЕНИЕ ФОРМАТОВ ПРЕДСТАВЛЕНИЯ ДАННЫХ, ОТСУТСТВИЕ ИЛИ НЕПОЛНОЕ ПРЕДСТАВЛЕНИЕ ДОКУМЕНТОВ ПРЕДКВАЛИФИКАЦИОННОЙ И/ИЛИ КОММЕРЧЕСКОЙ ЧАСТИ В СОСТАВЕ ЗАЯВКИ</w:t>
            </w:r>
          </w:p>
          <w:p w:rsidR="0088096F" w:rsidRPr="0088096F" w:rsidRDefault="0088096F" w:rsidP="0088096F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23446A"/>
                <w:sz w:val="17"/>
                <w:szCs w:val="17"/>
                <w:lang w:eastAsia="ru-RU"/>
              </w:rPr>
            </w:pPr>
            <w:r w:rsidRPr="0088096F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lang w:eastAsia="ru-RU"/>
              </w:rPr>
              <w:t>НЕ ДОПУСКАЕТСЯ !</w:t>
            </w:r>
          </w:p>
          <w:p w:rsidR="0088096F" w:rsidRPr="0088096F" w:rsidRDefault="0088096F" w:rsidP="0088096F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23446A"/>
                <w:sz w:val="17"/>
                <w:szCs w:val="17"/>
                <w:lang w:eastAsia="ru-RU"/>
              </w:rPr>
            </w:pPr>
            <w:r w:rsidRPr="0088096F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lang w:eastAsia="ru-RU"/>
              </w:rPr>
              <w:t>ЗАЯВКА К РАССМОТРЕНИЮ НЕ ПРИНИМАЕТСЯ. ДОКУМЕНТЫ НЕ ВОЗВРАЩАЮТСЯ.</w:t>
            </w:r>
          </w:p>
        </w:tc>
      </w:tr>
    </w:tbl>
    <w:p w:rsidR="006E63B9" w:rsidRPr="0088096F" w:rsidRDefault="006E63B9" w:rsidP="006E63B9">
      <w:pPr>
        <w:spacing w:after="125" w:line="480" w:lineRule="atLeast"/>
        <w:rPr>
          <w:rFonts w:ascii="Tahoma" w:eastAsia="Times New Roman" w:hAnsi="Tahoma" w:cs="Tahoma"/>
          <w:b/>
          <w:bCs/>
          <w:color w:val="AB0404"/>
          <w:sz w:val="31"/>
          <w:szCs w:val="31"/>
          <w:lang w:eastAsia="ru-RU"/>
        </w:rPr>
      </w:pPr>
      <w:r w:rsidRPr="0088096F">
        <w:rPr>
          <w:rFonts w:ascii="Tahoma" w:eastAsia="Times New Roman" w:hAnsi="Tahoma" w:cs="Tahoma"/>
          <w:b/>
          <w:bCs/>
          <w:color w:val="AB0404"/>
          <w:sz w:val="31"/>
          <w:szCs w:val="31"/>
          <w:lang w:eastAsia="ru-RU"/>
        </w:rPr>
        <w:t>Важная информация:</w:t>
      </w:r>
    </w:p>
    <w:p w:rsidR="006E63B9" w:rsidRPr="0088096F" w:rsidRDefault="006E63B9" w:rsidP="006E63B9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88096F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Настоящее приглашение не является </w:t>
      </w:r>
      <w:proofErr w:type="gramStart"/>
      <w:r w:rsidRPr="0088096F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офертой</w:t>
      </w:r>
      <w:proofErr w:type="gramEnd"/>
      <w:r w:rsidRPr="0088096F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и ни при </w:t>
      </w:r>
      <w:proofErr w:type="gramStart"/>
      <w:r w:rsidRPr="0088096F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каких</w:t>
      </w:r>
      <w:proofErr w:type="gramEnd"/>
      <w:r w:rsidRPr="0088096F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обстоятельствах не может квалифицироваться, как приглашение принять участие в торгах, порядок которых регулируется ст. ст. 447-449 ГК РФ.</w:t>
      </w:r>
    </w:p>
    <w:p w:rsidR="006E63B9" w:rsidRPr="0088096F" w:rsidRDefault="006E63B9" w:rsidP="006E63B9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88096F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Для участия в тендере по данному делимому лоту необходимо единовременно направить заявку, включающую:</w:t>
      </w:r>
    </w:p>
    <w:p w:rsidR="006E63B9" w:rsidRPr="006E63B9" w:rsidRDefault="006E63B9" w:rsidP="006E63B9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sz w:val="18"/>
          <w:szCs w:val="18"/>
          <w:lang w:eastAsia="ru-RU"/>
        </w:rPr>
      </w:pPr>
      <w:r w:rsidRPr="0088096F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Обязательные </w:t>
      </w:r>
      <w:proofErr w:type="spellStart"/>
      <w:r w:rsidRPr="0088096F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предквалификационные</w:t>
      </w:r>
      <w:proofErr w:type="spellEnd"/>
      <w:r w:rsidRPr="0088096F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документы (закрытый конверт № 1) и технико-коммерческое предложение - ТКП, (закрытый конверт № 2). Конверты № 1 и № 2 должны направляться единовременно в закрытом виде, в соответствии с указанными выше обязательными правилами предоставления заявки в срок </w:t>
      </w:r>
      <w:r w:rsidRPr="00BE0F04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до</w:t>
      </w:r>
      <w:r w:rsidR="004C76E5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29</w:t>
      </w:r>
      <w:r w:rsidRPr="00BE0F04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.</w:t>
      </w:r>
      <w:r w:rsidR="004C76E5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03</w:t>
      </w:r>
      <w:r w:rsidRPr="00BE0F04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.201</w:t>
      </w:r>
      <w:r w:rsidR="00B356BC" w:rsidRPr="00BE0F04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7</w:t>
      </w:r>
      <w:r w:rsidRPr="00BE0F04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г</w:t>
      </w:r>
      <w:r w:rsidRPr="0088096F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. 1</w:t>
      </w:r>
      <w:r w:rsidR="004C76E5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5</w:t>
      </w:r>
      <w:r w:rsidRPr="0088096F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-00, [время московское] включительно, по адресу: </w:t>
      </w:r>
      <w:r w:rsidRPr="006E63B9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 xml:space="preserve">АО «Ульяновскнефтепродукт», РФ 432017, Ульяновская область г. Ульяновск, ул. Л.Толстого, д. 91/15. Кабинет. Управление делами. </w:t>
      </w:r>
    </w:p>
    <w:p w:rsidR="006E63B9" w:rsidRPr="0088096F" w:rsidRDefault="006E63B9" w:rsidP="006E63B9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88096F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Возможна доставка «</w:t>
      </w:r>
      <w:proofErr w:type="spellStart"/>
      <w:proofErr w:type="gramStart"/>
      <w:r w:rsidRPr="0088096F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экспресс-почтой</w:t>
      </w:r>
      <w:proofErr w:type="spellEnd"/>
      <w:proofErr w:type="gramEnd"/>
      <w:r w:rsidRPr="0088096F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», с обязательной маркировкой пакета «</w:t>
      </w:r>
      <w:proofErr w:type="spellStart"/>
      <w:r w:rsidRPr="0088096F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экспресс-почты</w:t>
      </w:r>
      <w:proofErr w:type="spellEnd"/>
      <w:r w:rsidRPr="0088096F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».</w:t>
      </w:r>
    </w:p>
    <w:p w:rsidR="006E63B9" w:rsidRPr="0088096F" w:rsidRDefault="006E63B9" w:rsidP="006E63B9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88096F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ВНИМАНИЕ! На конвертах и пакетах, (ВКЛЮЧАЯ ПАКЕТ «ЭКСПРЕСС-ПОЧТЫ») должно </w:t>
      </w:r>
      <w:proofErr w:type="gramStart"/>
      <w:r w:rsidRPr="0088096F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быть</w:t>
      </w:r>
      <w:proofErr w:type="gramEnd"/>
      <w:r w:rsidRPr="0088096F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указано читабельное наименование организации-претендента и маркировка «</w:t>
      </w:r>
      <w:r w:rsidRPr="0088096F">
        <w:rPr>
          <w:rFonts w:ascii="Tahoma" w:eastAsia="Times New Roman" w:hAnsi="Tahoma" w:cs="Tahoma"/>
          <w:b/>
          <w:bCs/>
          <w:color w:val="1D2F44"/>
          <w:sz w:val="18"/>
          <w:szCs w:val="18"/>
          <w:u w:val="single"/>
          <w:lang w:eastAsia="ru-RU"/>
        </w:rPr>
        <w:t xml:space="preserve">ЛОМ ЧЁРНЫХ </w:t>
      </w:r>
      <w:r w:rsidR="00401D7B">
        <w:rPr>
          <w:rFonts w:ascii="Tahoma" w:eastAsia="Times New Roman" w:hAnsi="Tahoma" w:cs="Tahoma"/>
          <w:b/>
          <w:bCs/>
          <w:color w:val="1D2F44"/>
          <w:sz w:val="18"/>
          <w:szCs w:val="18"/>
          <w:u w:val="single"/>
          <w:lang w:eastAsia="ru-RU"/>
        </w:rPr>
        <w:t xml:space="preserve">И ЦВЕТНЫХ </w:t>
      </w:r>
      <w:r w:rsidRPr="0088096F">
        <w:rPr>
          <w:rFonts w:ascii="Tahoma" w:eastAsia="Times New Roman" w:hAnsi="Tahoma" w:cs="Tahoma"/>
          <w:b/>
          <w:bCs/>
          <w:color w:val="1D2F44"/>
          <w:sz w:val="18"/>
          <w:szCs w:val="18"/>
          <w:u w:val="single"/>
          <w:lang w:eastAsia="ru-RU"/>
        </w:rPr>
        <w:t>МЕТАЛЛОВ</w:t>
      </w:r>
      <w:r w:rsidRPr="0088096F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».</w:t>
      </w:r>
    </w:p>
    <w:p w:rsidR="006E63B9" w:rsidRPr="0088096F" w:rsidRDefault="006E63B9" w:rsidP="006E63B9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88096F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Без данной маркировки пакеты и конверты не будут приняты к рассмотрению.</w:t>
      </w:r>
    </w:p>
    <w:p w:rsidR="006E63B9" w:rsidRPr="0088096F" w:rsidRDefault="006E63B9" w:rsidP="006E63B9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88096F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Технико-коммерческое предложение и сопроводительное письмо с перечнем документации квалификационного раздела «Требования к претендентам на покупку металлолома» должны иметь исходящий номер/дату, заверены подписью руководителя и печатью организации, содержать контакты исполнителя.</w:t>
      </w:r>
    </w:p>
    <w:p w:rsidR="006E63B9" w:rsidRPr="0088096F" w:rsidRDefault="006E63B9" w:rsidP="006E63B9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88096F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lastRenderedPageBreak/>
        <w:t xml:space="preserve">Документы должны быть заполнены, и представлены в соответствии с правилами и формами, указанными на сайте ОАО "НК "Роснефть" </w:t>
      </w:r>
      <w:hyperlink r:id="rId6" w:history="1">
        <w:r w:rsidRPr="0088096F">
          <w:rPr>
            <w:rFonts w:ascii="Tahoma" w:eastAsia="Times New Roman" w:hAnsi="Tahoma" w:cs="Tahoma"/>
            <w:b/>
            <w:bCs/>
            <w:color w:val="516D8E"/>
            <w:sz w:val="18"/>
            <w:szCs w:val="18"/>
            <w:u w:val="single"/>
            <w:lang w:eastAsia="ru-RU"/>
          </w:rPr>
          <w:t>http://tender.rosneft.ru/</w:t>
        </w:r>
      </w:hyperlink>
      <w:r w:rsidRPr="0088096F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для соответствующего раздела.</w:t>
      </w:r>
    </w:p>
    <w:p w:rsidR="006E63B9" w:rsidRPr="0088096F" w:rsidRDefault="006E63B9" w:rsidP="006E63B9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88096F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Продавец/Поставщик: АО «</w:t>
      </w:r>
      <w:r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Ульяновскнефтепродукт</w:t>
      </w:r>
      <w:r w:rsidRPr="0088096F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». (АО «</w:t>
      </w:r>
      <w:r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УНП</w:t>
      </w:r>
      <w:r w:rsidRPr="0088096F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»)</w:t>
      </w:r>
    </w:p>
    <w:p w:rsidR="006E63B9" w:rsidRPr="0088096F" w:rsidRDefault="006E63B9" w:rsidP="006E63B9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88096F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Почтовый адрес: РФ </w:t>
      </w:r>
      <w:r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432017</w:t>
      </w:r>
      <w:r w:rsidRPr="0088096F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, </w:t>
      </w:r>
      <w:r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Ульяновская</w:t>
      </w:r>
      <w:r w:rsidRPr="0088096F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обл., г. </w:t>
      </w:r>
      <w:r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Ульяновск</w:t>
      </w:r>
      <w:r w:rsidRPr="0088096F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, ул. </w:t>
      </w:r>
      <w:r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Л. Толстого</w:t>
      </w:r>
      <w:r w:rsidRPr="0088096F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, д. </w:t>
      </w:r>
      <w:r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91/15</w:t>
      </w:r>
    </w:p>
    <w:p w:rsidR="006E63B9" w:rsidRPr="0088096F" w:rsidRDefault="006E63B9" w:rsidP="006E63B9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</w:p>
    <w:p w:rsidR="006E63B9" w:rsidRPr="000A792B" w:rsidRDefault="006E63B9" w:rsidP="006E63B9">
      <w:pPr>
        <w:pStyle w:val="2"/>
        <w:suppressAutoHyphens/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0A792B">
        <w:rPr>
          <w:rFonts w:ascii="Times New Roman" w:hAnsi="Times New Roman" w:cs="Times New Roman"/>
          <w:sz w:val="24"/>
          <w:szCs w:val="24"/>
        </w:rPr>
        <w:t xml:space="preserve">Контактное лицо от </w:t>
      </w:r>
      <w:r w:rsidR="00EA7FC7">
        <w:rPr>
          <w:rFonts w:ascii="Times New Roman" w:hAnsi="Times New Roman" w:cs="Times New Roman"/>
          <w:i/>
          <w:iCs/>
          <w:sz w:val="24"/>
          <w:szCs w:val="24"/>
        </w:rPr>
        <w:t>АО «Ульяновскнефтепродукт»</w:t>
      </w:r>
      <w:r w:rsidRPr="000A792B">
        <w:rPr>
          <w:rFonts w:ascii="Times New Roman" w:hAnsi="Times New Roman" w:cs="Times New Roman"/>
          <w:sz w:val="24"/>
          <w:szCs w:val="24"/>
        </w:rPr>
        <w:t xml:space="preserve"> 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/>
      </w:tblPr>
      <w:tblGrid>
        <w:gridCol w:w="4762"/>
        <w:gridCol w:w="4862"/>
      </w:tblGrid>
      <w:tr w:rsidR="00BA6615" w:rsidRPr="000A792B" w:rsidTr="00BA6615">
        <w:trPr>
          <w:trHeight w:val="1141"/>
          <w:tblCellSpacing w:w="15" w:type="dxa"/>
        </w:trPr>
        <w:tc>
          <w:tcPr>
            <w:tcW w:w="2459" w:type="pct"/>
            <w:tcBorders>
              <w:bottom w:val="single" w:sz="4" w:space="0" w:color="auto"/>
            </w:tcBorders>
          </w:tcPr>
          <w:p w:rsidR="00BA6615" w:rsidRPr="000A792B" w:rsidRDefault="00BA6615" w:rsidP="00B023AC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 w:rsidRPr="000A792B">
              <w:rPr>
                <w:b/>
                <w:bCs/>
                <w:i/>
                <w:iCs/>
                <w:color w:val="6B7077"/>
              </w:rPr>
              <w:t>ФИО</w:t>
            </w:r>
          </w:p>
          <w:p w:rsidR="00BA6615" w:rsidRPr="006562C6" w:rsidRDefault="006562C6" w:rsidP="00B023AC">
            <w:pPr>
              <w:suppressAutoHyphens/>
              <w:rPr>
                <w:i/>
                <w:iCs/>
              </w:rPr>
            </w:pPr>
            <w:r>
              <w:rPr>
                <w:i/>
                <w:iCs/>
              </w:rPr>
              <w:t>Агафонов Алексей Владимирович</w:t>
            </w:r>
          </w:p>
          <w:p w:rsidR="00BA6615" w:rsidRPr="000A792B" w:rsidRDefault="00BA6615" w:rsidP="00B023AC">
            <w:pPr>
              <w:suppressAutoHyphens/>
              <w:rPr>
                <w:b/>
                <w:bCs/>
                <w:color w:val="6B7077"/>
              </w:rPr>
            </w:pPr>
          </w:p>
          <w:p w:rsidR="00BA6615" w:rsidRPr="000A792B" w:rsidRDefault="00BA6615" w:rsidP="00B023AC">
            <w:pPr>
              <w:suppressAutoHyphens/>
              <w:rPr>
                <w:b/>
                <w:bCs/>
                <w:color w:val="6B7077"/>
              </w:rPr>
            </w:pPr>
          </w:p>
        </w:tc>
        <w:tc>
          <w:tcPr>
            <w:tcW w:w="2494" w:type="pct"/>
            <w:tcBorders>
              <w:bottom w:val="single" w:sz="4" w:space="0" w:color="auto"/>
            </w:tcBorders>
          </w:tcPr>
          <w:p w:rsidR="00BA6615" w:rsidRPr="000A792B" w:rsidRDefault="00BA6615" w:rsidP="00B023AC">
            <w:pPr>
              <w:suppressAutoHyphens/>
              <w:rPr>
                <w:b/>
                <w:bCs/>
              </w:rPr>
            </w:pPr>
            <w:r w:rsidRPr="000A792B">
              <w:rPr>
                <w:b/>
                <w:bCs/>
              </w:rPr>
              <w:t>телефон:</w:t>
            </w:r>
            <w:r w:rsidRPr="000A792B">
              <w:rPr>
                <w:b/>
                <w:bCs/>
              </w:rPr>
              <w:br/>
            </w:r>
            <w:r>
              <w:t>(8422) 33-14-</w:t>
            </w:r>
            <w:r w:rsidR="006562C6" w:rsidRPr="005E6C9F">
              <w:t>5</w:t>
            </w:r>
            <w:r>
              <w:t>0</w:t>
            </w:r>
          </w:p>
          <w:p w:rsidR="00BA6615" w:rsidRPr="00F42EBC" w:rsidRDefault="00BA6615" w:rsidP="006562C6">
            <w:pPr>
              <w:suppressAutoHyphens/>
              <w:rPr>
                <w:color w:val="516D8E"/>
                <w:u w:val="single"/>
              </w:rPr>
            </w:pPr>
            <w:r w:rsidRPr="000A792B">
              <w:rPr>
                <w:b/>
                <w:bCs/>
              </w:rPr>
              <w:t>адрес электронной почты:</w:t>
            </w:r>
            <w:r w:rsidRPr="000A792B">
              <w:rPr>
                <w:b/>
                <w:bCs/>
              </w:rPr>
              <w:br/>
            </w:r>
            <w:proofErr w:type="spellStart"/>
            <w:r w:rsidR="006562C6">
              <w:rPr>
                <w:color w:val="516D8E"/>
                <w:u w:val="single"/>
                <w:lang w:val="en-US"/>
              </w:rPr>
              <w:t>AgafonovAV</w:t>
            </w:r>
            <w:proofErr w:type="spellEnd"/>
            <w:r w:rsidRPr="00F42EBC">
              <w:rPr>
                <w:color w:val="516D8E"/>
                <w:u w:val="single"/>
              </w:rPr>
              <w:t>@</w:t>
            </w:r>
            <w:proofErr w:type="spellStart"/>
            <w:r>
              <w:rPr>
                <w:color w:val="516D8E"/>
                <w:u w:val="single"/>
                <w:lang w:val="en-US"/>
              </w:rPr>
              <w:t>unp</w:t>
            </w:r>
            <w:proofErr w:type="spellEnd"/>
            <w:r w:rsidRPr="00F42EBC">
              <w:rPr>
                <w:color w:val="516D8E"/>
                <w:u w:val="single"/>
              </w:rPr>
              <w:t>.</w:t>
            </w:r>
            <w:proofErr w:type="spellStart"/>
            <w:r>
              <w:rPr>
                <w:color w:val="516D8E"/>
                <w:u w:val="single"/>
                <w:lang w:val="en-US"/>
              </w:rPr>
              <w:t>rosneft</w:t>
            </w:r>
            <w:proofErr w:type="spellEnd"/>
            <w:r w:rsidRPr="00F42EBC">
              <w:rPr>
                <w:color w:val="516D8E"/>
                <w:u w:val="single"/>
              </w:rPr>
              <w:t>.</w:t>
            </w:r>
            <w:proofErr w:type="spellStart"/>
            <w:r>
              <w:rPr>
                <w:color w:val="516D8E"/>
                <w:u w:val="single"/>
                <w:lang w:val="en-US"/>
              </w:rPr>
              <w:t>ru</w:t>
            </w:r>
            <w:proofErr w:type="spellEnd"/>
          </w:p>
        </w:tc>
      </w:tr>
      <w:tr w:rsidR="006E63B9" w:rsidRPr="000A792B" w:rsidTr="00BA6615">
        <w:trPr>
          <w:trHeight w:val="300"/>
          <w:tblCellSpacing w:w="15" w:type="dxa"/>
        </w:trPr>
        <w:tc>
          <w:tcPr>
            <w:tcW w:w="49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63B9" w:rsidRPr="000A792B" w:rsidRDefault="006E63B9" w:rsidP="00EA7FC7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792B">
              <w:rPr>
                <w:rFonts w:ascii="Times New Roman" w:hAnsi="Times New Roman" w:cs="Times New Roman"/>
                <w:sz w:val="24"/>
                <w:szCs w:val="24"/>
              </w:rPr>
              <w:t xml:space="preserve">    Контактное лицо от </w:t>
            </w:r>
            <w:r w:rsidR="00EA7FC7">
              <w:rPr>
                <w:rFonts w:ascii="Times New Roman" w:hAnsi="Times New Roman" w:cs="Times New Roman"/>
                <w:sz w:val="24"/>
                <w:szCs w:val="24"/>
              </w:rPr>
              <w:t>АО «Ульяновскнефтепродукт»</w:t>
            </w:r>
            <w:r w:rsidRPr="000A792B">
              <w:rPr>
                <w:rFonts w:ascii="Times New Roman" w:hAnsi="Times New Roman" w:cs="Times New Roman"/>
                <w:sz w:val="24"/>
                <w:szCs w:val="24"/>
              </w:rPr>
              <w:t xml:space="preserve"> (процедурные вопросы):</w:t>
            </w:r>
          </w:p>
        </w:tc>
      </w:tr>
      <w:tr w:rsidR="00BA6615" w:rsidRPr="000A792B" w:rsidTr="00BA6615">
        <w:trPr>
          <w:trHeight w:val="1141"/>
          <w:tblCellSpacing w:w="15" w:type="dxa"/>
        </w:trPr>
        <w:tc>
          <w:tcPr>
            <w:tcW w:w="2459" w:type="pct"/>
            <w:tcBorders>
              <w:bottom w:val="single" w:sz="4" w:space="0" w:color="auto"/>
            </w:tcBorders>
          </w:tcPr>
          <w:p w:rsidR="00BA6615" w:rsidRPr="000A792B" w:rsidRDefault="00BA6615" w:rsidP="00B023AC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 w:rsidRPr="000A792B">
              <w:rPr>
                <w:b/>
                <w:bCs/>
                <w:i/>
                <w:iCs/>
                <w:color w:val="6B7077"/>
              </w:rPr>
              <w:t>ФИО</w:t>
            </w:r>
          </w:p>
          <w:p w:rsidR="00BA6615" w:rsidRDefault="00BE0F04" w:rsidP="00B023AC">
            <w:pPr>
              <w:suppressAutoHyphens/>
              <w:rPr>
                <w:i/>
                <w:iCs/>
              </w:rPr>
            </w:pPr>
            <w:r>
              <w:rPr>
                <w:i/>
                <w:iCs/>
              </w:rPr>
              <w:t>Волков Александр Алексеевич</w:t>
            </w:r>
          </w:p>
          <w:p w:rsidR="00BA6615" w:rsidRPr="000A792B" w:rsidRDefault="00BA6615" w:rsidP="00B023AC">
            <w:pPr>
              <w:suppressAutoHyphens/>
              <w:rPr>
                <w:b/>
                <w:bCs/>
                <w:color w:val="6B7077"/>
              </w:rPr>
            </w:pPr>
          </w:p>
          <w:p w:rsidR="00BA6615" w:rsidRPr="000A792B" w:rsidRDefault="00BA6615" w:rsidP="00B023AC">
            <w:pPr>
              <w:suppressAutoHyphens/>
              <w:rPr>
                <w:b/>
                <w:bCs/>
                <w:color w:val="6B7077"/>
              </w:rPr>
            </w:pPr>
          </w:p>
        </w:tc>
        <w:tc>
          <w:tcPr>
            <w:tcW w:w="2494" w:type="pct"/>
            <w:tcBorders>
              <w:bottom w:val="single" w:sz="4" w:space="0" w:color="auto"/>
            </w:tcBorders>
          </w:tcPr>
          <w:p w:rsidR="00BA6615" w:rsidRPr="000A792B" w:rsidRDefault="00BA6615" w:rsidP="00B023AC">
            <w:pPr>
              <w:suppressAutoHyphens/>
              <w:rPr>
                <w:b/>
                <w:bCs/>
              </w:rPr>
            </w:pPr>
            <w:r w:rsidRPr="000A792B">
              <w:rPr>
                <w:b/>
                <w:bCs/>
              </w:rPr>
              <w:t>телефон:</w:t>
            </w:r>
            <w:r w:rsidRPr="000A792B">
              <w:rPr>
                <w:b/>
                <w:bCs/>
              </w:rPr>
              <w:br/>
            </w:r>
            <w:r>
              <w:t xml:space="preserve">(8422) </w:t>
            </w:r>
            <w:r w:rsidR="00BE0F04">
              <w:t>42</w:t>
            </w:r>
            <w:r>
              <w:t>-</w:t>
            </w:r>
            <w:r w:rsidR="00BE0F04">
              <w:t>86</w:t>
            </w:r>
            <w:r>
              <w:t>-</w:t>
            </w:r>
            <w:r w:rsidR="00BE0F04">
              <w:t>91</w:t>
            </w:r>
          </w:p>
          <w:p w:rsidR="00BA6615" w:rsidRPr="00F42EBC" w:rsidRDefault="00BA6615" w:rsidP="00BE0F04">
            <w:pPr>
              <w:suppressAutoHyphens/>
              <w:rPr>
                <w:color w:val="516D8E"/>
                <w:u w:val="single"/>
              </w:rPr>
            </w:pPr>
            <w:r w:rsidRPr="000A792B">
              <w:rPr>
                <w:b/>
                <w:bCs/>
              </w:rPr>
              <w:t>адрес электронной почты:</w:t>
            </w:r>
            <w:r w:rsidRPr="000A792B">
              <w:rPr>
                <w:b/>
                <w:bCs/>
              </w:rPr>
              <w:br/>
            </w:r>
            <w:proofErr w:type="spellStart"/>
            <w:r w:rsidR="00BE0F04">
              <w:rPr>
                <w:color w:val="516D8E"/>
                <w:u w:val="single"/>
                <w:lang w:val="en-US"/>
              </w:rPr>
              <w:t>VolkovAA</w:t>
            </w:r>
            <w:proofErr w:type="spellEnd"/>
            <w:r w:rsidRPr="00F42EBC">
              <w:rPr>
                <w:color w:val="516D8E"/>
                <w:u w:val="single"/>
              </w:rPr>
              <w:t>@</w:t>
            </w:r>
            <w:proofErr w:type="spellStart"/>
            <w:r>
              <w:rPr>
                <w:color w:val="516D8E"/>
                <w:u w:val="single"/>
                <w:lang w:val="en-US"/>
              </w:rPr>
              <w:t>unp</w:t>
            </w:r>
            <w:proofErr w:type="spellEnd"/>
            <w:r w:rsidRPr="00F42EBC">
              <w:rPr>
                <w:color w:val="516D8E"/>
                <w:u w:val="single"/>
              </w:rPr>
              <w:t>.</w:t>
            </w:r>
            <w:proofErr w:type="spellStart"/>
            <w:r>
              <w:rPr>
                <w:color w:val="516D8E"/>
                <w:u w:val="single"/>
                <w:lang w:val="en-US"/>
              </w:rPr>
              <w:t>rosneft</w:t>
            </w:r>
            <w:proofErr w:type="spellEnd"/>
            <w:r w:rsidRPr="00F42EBC">
              <w:rPr>
                <w:color w:val="516D8E"/>
                <w:u w:val="single"/>
              </w:rPr>
              <w:t>.</w:t>
            </w:r>
            <w:proofErr w:type="spellStart"/>
            <w:r>
              <w:rPr>
                <w:color w:val="516D8E"/>
                <w:u w:val="single"/>
                <w:lang w:val="en-US"/>
              </w:rPr>
              <w:t>ru</w:t>
            </w:r>
            <w:proofErr w:type="spellEnd"/>
          </w:p>
        </w:tc>
      </w:tr>
    </w:tbl>
    <w:p w:rsidR="006E63B9" w:rsidRDefault="006E63B9" w:rsidP="006E63B9"/>
    <w:p w:rsidR="0071698C" w:rsidRDefault="0071698C"/>
    <w:sectPr w:rsidR="0071698C" w:rsidSect="00716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BE4" w:rsidRDefault="00543BE4" w:rsidP="00C2479D">
      <w:pPr>
        <w:spacing w:after="0" w:line="240" w:lineRule="auto"/>
      </w:pPr>
      <w:r>
        <w:separator/>
      </w:r>
    </w:p>
  </w:endnote>
  <w:endnote w:type="continuationSeparator" w:id="0">
    <w:p w:rsidR="00543BE4" w:rsidRDefault="00543BE4" w:rsidP="00C24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BE4" w:rsidRDefault="00543BE4" w:rsidP="00C2479D">
      <w:pPr>
        <w:spacing w:after="0" w:line="240" w:lineRule="auto"/>
      </w:pPr>
      <w:r>
        <w:separator/>
      </w:r>
    </w:p>
  </w:footnote>
  <w:footnote w:type="continuationSeparator" w:id="0">
    <w:p w:rsidR="00543BE4" w:rsidRDefault="00543BE4" w:rsidP="00C247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5BBF"/>
    <w:rsid w:val="000477D0"/>
    <w:rsid w:val="00061581"/>
    <w:rsid w:val="000D654E"/>
    <w:rsid w:val="001117EA"/>
    <w:rsid w:val="002618DD"/>
    <w:rsid w:val="0028502F"/>
    <w:rsid w:val="00295D2B"/>
    <w:rsid w:val="003326E6"/>
    <w:rsid w:val="003A33B1"/>
    <w:rsid w:val="003D6E25"/>
    <w:rsid w:val="00401D7B"/>
    <w:rsid w:val="0040714F"/>
    <w:rsid w:val="004307D6"/>
    <w:rsid w:val="004838BE"/>
    <w:rsid w:val="004A5AB9"/>
    <w:rsid w:val="004C3EAD"/>
    <w:rsid w:val="004C76E5"/>
    <w:rsid w:val="00536025"/>
    <w:rsid w:val="00543BE4"/>
    <w:rsid w:val="00597968"/>
    <w:rsid w:val="005E6C9F"/>
    <w:rsid w:val="00635CF1"/>
    <w:rsid w:val="006562C6"/>
    <w:rsid w:val="00671184"/>
    <w:rsid w:val="006E63B9"/>
    <w:rsid w:val="0071698C"/>
    <w:rsid w:val="0072328D"/>
    <w:rsid w:val="00740595"/>
    <w:rsid w:val="0074160D"/>
    <w:rsid w:val="00751710"/>
    <w:rsid w:val="00754C7D"/>
    <w:rsid w:val="007B1A50"/>
    <w:rsid w:val="00822E9B"/>
    <w:rsid w:val="00855093"/>
    <w:rsid w:val="008746EA"/>
    <w:rsid w:val="0088096F"/>
    <w:rsid w:val="008974D0"/>
    <w:rsid w:val="009253CF"/>
    <w:rsid w:val="0095134C"/>
    <w:rsid w:val="0095456B"/>
    <w:rsid w:val="00982C5C"/>
    <w:rsid w:val="009A6F7E"/>
    <w:rsid w:val="00A470D7"/>
    <w:rsid w:val="00A801AB"/>
    <w:rsid w:val="00A81FCB"/>
    <w:rsid w:val="00B356BC"/>
    <w:rsid w:val="00B35BBF"/>
    <w:rsid w:val="00B610BC"/>
    <w:rsid w:val="00B65C57"/>
    <w:rsid w:val="00BA6615"/>
    <w:rsid w:val="00BE0F04"/>
    <w:rsid w:val="00C044B5"/>
    <w:rsid w:val="00C155DF"/>
    <w:rsid w:val="00C2479D"/>
    <w:rsid w:val="00CD69DC"/>
    <w:rsid w:val="00CE6277"/>
    <w:rsid w:val="00DD69D4"/>
    <w:rsid w:val="00DE1864"/>
    <w:rsid w:val="00DF4908"/>
    <w:rsid w:val="00DF581D"/>
    <w:rsid w:val="00E300D3"/>
    <w:rsid w:val="00E52789"/>
    <w:rsid w:val="00E769BE"/>
    <w:rsid w:val="00EA7FC7"/>
    <w:rsid w:val="00F1161E"/>
    <w:rsid w:val="00F24F68"/>
    <w:rsid w:val="00F72F29"/>
    <w:rsid w:val="00F8626C"/>
    <w:rsid w:val="00F90E62"/>
    <w:rsid w:val="00FD7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98C"/>
  </w:style>
  <w:style w:type="paragraph" w:styleId="2">
    <w:name w:val="heading 2"/>
    <w:basedOn w:val="a"/>
    <w:link w:val="20"/>
    <w:qFormat/>
    <w:rsid w:val="006E63B9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E63B9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C24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479D"/>
  </w:style>
  <w:style w:type="paragraph" w:styleId="a5">
    <w:name w:val="footer"/>
    <w:basedOn w:val="a"/>
    <w:link w:val="a6"/>
    <w:uiPriority w:val="99"/>
    <w:semiHidden/>
    <w:unhideWhenUsed/>
    <w:rsid w:val="00C24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47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0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1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1664">
          <w:marLeft w:val="0"/>
          <w:marRight w:val="0"/>
          <w:marTop w:val="250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6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ender.rosneft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lkovAA\Desktop\&#1052;&#1077;&#1090;&#1072;&#1083;&#1083;&#1086;&#1083;&#1086;&#1084;\&#1059;&#1053;&#1055;\&#1055;&#1088;&#1077;&#1076;&#1084;&#1077;&#1090;%20&#1090;&#1077;&#1085;&#1076;&#1077;&#1088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Предмет тендера.dotx</Template>
  <TotalTime>116</TotalTime>
  <Pages>1</Pages>
  <Words>1157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</dc:creator>
  <cp:lastModifiedBy>VolkovAA</cp:lastModifiedBy>
  <cp:revision>48</cp:revision>
  <dcterms:created xsi:type="dcterms:W3CDTF">2016-05-18T07:02:00Z</dcterms:created>
  <dcterms:modified xsi:type="dcterms:W3CDTF">2019-03-04T06:45:00Z</dcterms:modified>
</cp:coreProperties>
</file>